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b/>
          <w:bCs/>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b/>
              <w:bCs/>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r>
            <w:rPr>
              <w:rFonts w:hint="eastAsia"/>
              <w:sz w:val="18"/>
              <w:szCs w:val="18"/>
              <w:lang w:val="en-US" w:eastAsia="zh-CN"/>
            </w:rPr>
            <w:t>4</w:t>
          </w:r>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r>
            <w:rPr>
              <w:rFonts w:hint="eastAsia"/>
              <w:b/>
              <w:bCs/>
              <w:lang w:val="en-US" w:eastAsia="zh-CN"/>
            </w:rPr>
            <w:t>4</w:t>
          </w:r>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r>
            <w:rPr>
              <w:rFonts w:hint="eastAsia"/>
              <w:sz w:val="18"/>
              <w:szCs w:val="18"/>
              <w:lang w:val="en-US" w:eastAsia="zh-CN"/>
            </w:rPr>
            <w:t>4</w:t>
          </w:r>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Wiring requirements</w:t>
          </w:r>
          <w:r>
            <w:rPr>
              <w:sz w:val="18"/>
              <w:szCs w:val="18"/>
            </w:rPr>
            <w:tab/>
          </w:r>
          <w:r>
            <w:rPr>
              <w:rFonts w:hint="eastAsia"/>
              <w:sz w:val="18"/>
              <w:szCs w:val="18"/>
              <w:lang w:val="en-US" w:eastAsia="zh-CN"/>
            </w:rPr>
            <w:t>6</w:t>
          </w:r>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DIP switch function setting</w:t>
          </w:r>
          <w:r>
            <w:rPr>
              <w:b/>
              <w:bCs/>
            </w:rPr>
            <w:tab/>
          </w:r>
          <w:r>
            <w:rPr>
              <w:rFonts w:hint="eastAsia"/>
              <w:b/>
              <w:bCs/>
              <w:lang w:val="en-US" w:eastAsia="zh-CN"/>
            </w:rPr>
            <w:t>6</w:t>
          </w:r>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Current setting</w:t>
          </w:r>
          <w:r>
            <w:rPr>
              <w:sz w:val="18"/>
              <w:szCs w:val="18"/>
            </w:rPr>
            <w:tab/>
          </w:r>
          <w:r>
            <w:rPr>
              <w:rFonts w:hint="eastAsia"/>
              <w:sz w:val="18"/>
              <w:szCs w:val="18"/>
              <w:lang w:val="en-US" w:eastAsia="zh-CN"/>
            </w:rPr>
            <w:t>6</w:t>
          </w:r>
          <w:r>
            <w:rPr>
              <w:sz w:val="18"/>
              <w:szCs w:val="18"/>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lang w:val="en-US" w:eastAsia="zh-CN"/>
            </w:rPr>
            <w:t>2. Quiescent current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ascii="微软雅黑" w:hAnsi="微软雅黑" w:eastAsia="微软雅黑" w:cs="微软雅黑"/>
              <w:sz w:val="18"/>
              <w:szCs w:val="18"/>
              <w:lang w:val="en-US" w:eastAsia="zh-CN"/>
            </w:rPr>
            <w:t>3. Segment settings</w:t>
          </w:r>
          <w:r>
            <w:rPr>
              <w:sz w:val="18"/>
              <w:szCs w:val="18"/>
            </w:rPr>
            <w:tab/>
          </w:r>
          <w:r>
            <w:rPr>
              <w:rFonts w:hint="eastAsia"/>
              <w:sz w:val="18"/>
              <w:szCs w:val="18"/>
              <w:lang w:val="en-US" w:eastAsia="zh-CN"/>
            </w:rPr>
            <w:t>7</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7</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r>
            <w:rPr>
              <w:b/>
              <w:bCs/>
            </w:rPr>
            <w:tab/>
          </w:r>
          <w:r>
            <w:rPr>
              <w:rFonts w:hint="eastAsia"/>
              <w:b/>
              <w:bCs/>
              <w:lang w:val="en-US" w:eastAsia="zh-CN"/>
            </w:rPr>
            <w:t>8</w:t>
          </w:r>
          <w:r>
            <w:rPr>
              <w:b/>
              <w:bCs/>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1</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lang w:eastAsia="zh-CN"/>
            </w:rPr>
            <w:t>Undervoltage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lang w:val="en-US" w:eastAsia="zh-CN"/>
            </w:rPr>
            <w:t>3</w:t>
          </w:r>
          <w:r>
            <w:rPr>
              <w:rFonts w:hint="eastAsia" w:ascii="微软雅黑" w:hAnsi="微软雅黑" w:eastAsia="微软雅黑" w:cs="微软雅黑"/>
              <w:sz w:val="18"/>
              <w:szCs w:val="18"/>
              <w:lang w:val="en-US" w:eastAsia="zh-CN"/>
            </w:rPr>
            <w:t>. Phase loss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pPr>
        </w:p>
      </w:sdtContent>
    </w:sdt>
    <w:bookmarkEnd w:id="0"/>
    <w:p>
      <w:pPr>
        <w:jc w:val="center"/>
        <w:outlineLvl w:val="0"/>
        <w:rPr>
          <w:rFonts w:ascii="微软雅黑" w:hAnsi="微软雅黑" w:eastAsia="微软雅黑" w:cs="微软雅黑"/>
          <w:b/>
          <w:bCs/>
          <w:sz w:val="32"/>
          <w:szCs w:val="32"/>
        </w:rPr>
      </w:pPr>
      <w:bookmarkStart w:id="6" w:name="_Toc29222_WPSOffice_Level1"/>
      <w:bookmarkStart w:id="7" w:name="_Toc14787_WPSOffice_Level1"/>
    </w:p>
    <w:p>
      <w:pPr>
        <w:jc w:val="center"/>
        <w:outlineLvl w:val="0"/>
        <w:rPr>
          <w:rFonts w:ascii="微软雅黑" w:hAnsi="微软雅黑" w:eastAsia="微软雅黑" w:cs="微软雅黑"/>
          <w:b/>
          <w:bCs/>
          <w:sz w:val="32"/>
          <w:szCs w:val="32"/>
        </w:rPr>
      </w:pPr>
    </w:p>
    <w:bookmarkEnd w:id="6"/>
    <w:bookmarkEnd w:id="7"/>
    <w:p>
      <w:pPr>
        <w:jc w:val="center"/>
        <w:outlineLvl w:val="0"/>
        <w:rPr>
          <w:rFonts w:hint="eastAsia" w:ascii="微软雅黑" w:hAnsi="微软雅黑" w:eastAsia="微软雅黑" w:cs="微软雅黑"/>
          <w:b/>
          <w:bCs/>
          <w:sz w:val="32"/>
          <w:szCs w:val="32"/>
          <w:lang w:val="en-US" w:eastAsia="zh-CN"/>
        </w:rPr>
      </w:pPr>
      <w:bookmarkStart w:id="8" w:name="_Toc7553_WPSOffice_Level1"/>
      <w:bookmarkStart w:id="9" w:name="_Toc25850_WPSOffice_Level1"/>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DM542 Digital Two-Phase Stepper Driver</w:t>
      </w:r>
      <w:bookmarkEnd w:id="8"/>
      <w:bookmarkEnd w:id="9"/>
    </w:p>
    <w:p>
      <w:pPr>
        <w:numPr>
          <w:ilvl w:val="0"/>
          <w:numId w:val="1"/>
        </w:numPr>
        <w:ind w:left="105" w:leftChars="50"/>
        <w:jc w:val="left"/>
        <w:outlineLvl w:val="0"/>
        <w:rPr>
          <w:rFonts w:ascii="微软雅黑" w:hAnsi="微软雅黑" w:eastAsia="微软雅黑" w:cs="微软雅黑"/>
          <w:b/>
          <w:bCs/>
          <w:sz w:val="28"/>
          <w:szCs w:val="28"/>
        </w:rPr>
      </w:pPr>
      <w:bookmarkStart w:id="10" w:name="_Toc20530_WPSOffice_Level1"/>
      <w:r>
        <w:rPr>
          <w:rFonts w:hint="eastAsia" w:ascii="微软雅黑" w:hAnsi="微软雅黑" w:eastAsia="微软雅黑" w:cs="微软雅黑"/>
          <w:b/>
          <w:bCs/>
          <w:sz w:val="28"/>
          <w:szCs w:val="28"/>
        </w:rPr>
        <w:t>Product Introduction</w:t>
      </w:r>
      <w:bookmarkEnd w:id="10"/>
    </w:p>
    <w:p>
      <w:pPr>
        <w:numPr>
          <w:ilvl w:val="0"/>
          <w:numId w:val="2"/>
        </w:numPr>
        <w:ind w:left="105" w:leftChars="50"/>
        <w:jc w:val="left"/>
        <w:outlineLvl w:val="1"/>
        <w:rPr>
          <w:rFonts w:ascii="微软雅黑" w:hAnsi="微软雅黑" w:eastAsia="微软雅黑" w:cs="微软雅黑"/>
          <w:b/>
          <w:bCs/>
          <w:sz w:val="24"/>
        </w:rPr>
      </w:pPr>
      <w:bookmarkStart w:id="11" w:name="_Toc7553_WPSOffice_Level2"/>
      <w:r>
        <w:rPr>
          <w:rFonts w:hint="eastAsia" w:ascii="微软雅黑" w:hAnsi="微软雅黑" w:eastAsia="微软雅黑" w:cs="微软雅黑"/>
          <w:b/>
          <w:bCs/>
          <w:sz w:val="24"/>
        </w:rPr>
        <w:t>Overview</w:t>
      </w:r>
      <w:bookmarkEnd w:id="1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DM542 is a two-phase digital stepper driver launched by Gerui IoT Technology Co., Ltd. It adopts a servo-like control principle, integrates vector control technology, built-in micro-segmentation technology, and adaptive filtering technology, greatly optimizing the performance of the stepper motor. It runs smoothly at low, medium and high speeds with low noise. The precise and smooth pure sine current vector control technology effectively reduces the heating of the motor. It has a very high cost-effectiveness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normal driving voltage range of the DM542 driver is DC24~50V, and it is suitable for two-phase hybrid stepper motors with a peak current below 4.2A and an outer diameter of 42~57mm.</w:t>
      </w:r>
    </w:p>
    <w:p>
      <w:pPr>
        <w:numPr>
          <w:ilvl w:val="0"/>
          <w:numId w:val="2"/>
        </w:numPr>
        <w:ind w:left="105" w:leftChars="50"/>
        <w:jc w:val="left"/>
        <w:outlineLvl w:val="1"/>
        <w:rPr>
          <w:rFonts w:ascii="微软雅黑" w:hAnsi="微软雅黑" w:eastAsia="微软雅黑" w:cs="微软雅黑"/>
          <w:b/>
          <w:bCs/>
          <w:sz w:val="24"/>
        </w:rPr>
      </w:pPr>
      <w:bookmarkStart w:id="12" w:name="_Toc20530_WPSOffice_Level2"/>
      <w:r>
        <w:rPr>
          <w:rFonts w:hint="eastAsia" w:ascii="微软雅黑" w:hAnsi="微软雅黑" w:eastAsia="微软雅黑" w:cs="微软雅黑"/>
          <w:b/>
          <w:bCs/>
          <w:sz w:val="24"/>
        </w:rPr>
        <w:t>Features</w:t>
      </w:r>
      <w:bookmarkEnd w:id="12"/>
    </w:p>
    <w:p>
      <w:pPr>
        <w:spacing w:line="360" w:lineRule="auto"/>
        <w:ind w:left="105" w:leftChars="5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●New 32-bit DSP technology●Easy to install</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●Can drive 4, 6, 8-wire two-phase stepper motor</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Optically isolated differential signal input</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●Built-in micro-segmentation ●Pulse response frequency up to 200KHz (higher frequency can be adjusted)</w:t>
      </w:r>
    </w:p>
    <w:p>
      <w:pPr>
        <w:spacing w:line="360" w:lineRule="auto"/>
        <w:ind w:left="105" w:leftChars="5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●Precise current control greatly reduces motor heating ●Low vibration and low noise</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●The current automatically reduces to half when stationary ●With overvoltage, undervoltage, phase loss and other protection functions</w:t>
      </w:r>
    </w:p>
    <w:p>
      <w:pPr>
        <w:numPr>
          <w:ilvl w:val="0"/>
          <w:numId w:val="2"/>
        </w:numPr>
        <w:ind w:left="105" w:leftChars="50"/>
        <w:jc w:val="left"/>
        <w:outlineLvl w:val="1"/>
        <w:rPr>
          <w:rFonts w:hint="eastAsia" w:ascii="微软雅黑" w:hAnsi="微软雅黑" w:eastAsia="微软雅黑" w:cs="微软雅黑"/>
          <w:b/>
          <w:bCs/>
          <w:sz w:val="24"/>
        </w:rPr>
      </w:pPr>
      <w:bookmarkStart w:id="13" w:name="_Toc28424_WPSOffice_Level2"/>
      <w:r>
        <w:rPr>
          <w:rFonts w:hint="eastAsia" w:ascii="微软雅黑" w:hAnsi="微软雅黑" w:eastAsia="微软雅黑" w:cs="微软雅黑"/>
          <w:b/>
          <w:bCs/>
          <w:sz w:val="24"/>
        </w:rPr>
        <w:t>Application Areas</w:t>
      </w:r>
      <w:bookmarkEnd w:id="1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14" w:name="_Toc28424_WPSOffice_Level1"/>
      <w:r>
        <w:rPr>
          <w:rFonts w:hint="eastAsia" w:ascii="微软雅黑" w:hAnsi="微软雅黑" w:eastAsia="微软雅黑" w:cs="微软雅黑"/>
          <w:b/>
          <w:bCs/>
          <w:sz w:val="28"/>
          <w:szCs w:val="28"/>
        </w:rPr>
        <w:t>2. Electrical, Mechanical and Environmental Indicators</w:t>
      </w:r>
      <w:bookmarkEnd w:id="14"/>
    </w:p>
    <w:p>
      <w:pPr>
        <w:numPr>
          <w:ilvl w:val="0"/>
          <w:numId w:val="3"/>
        </w:numPr>
        <w:jc w:val="left"/>
        <w:outlineLvl w:val="1"/>
        <w:rPr>
          <w:rFonts w:ascii="微软雅黑" w:hAnsi="微软雅黑" w:eastAsia="微软雅黑" w:cs="微软雅黑"/>
          <w:b/>
          <w:bCs/>
          <w:sz w:val="24"/>
        </w:rPr>
      </w:pPr>
      <w:bookmarkStart w:id="15" w:name="_Toc11578_WPSOffice_Level2"/>
      <w:r>
        <w:rPr>
          <w:rFonts w:hint="eastAsia" w:ascii="微软雅黑" w:hAnsi="微软雅黑" w:eastAsia="微软雅黑" w:cs="微软雅黑"/>
          <w:b/>
          <w:bCs/>
          <w:sz w:val="24"/>
        </w:rPr>
        <w:t>Electrical Specifications</w:t>
      </w:r>
      <w:bookmarkEnd w:id="1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DM542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Current</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twenty four</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0"/>
        </w:numPr>
        <w:jc w:val="left"/>
        <w:outlineLvl w:val="1"/>
        <w:rPr>
          <w:rFonts w:ascii="微软雅黑" w:hAnsi="微软雅黑" w:eastAsia="微软雅黑" w:cs="微软雅黑"/>
          <w:b/>
          <w:bCs/>
          <w:sz w:val="24"/>
        </w:rPr>
      </w:pPr>
      <w:bookmarkStart w:id="16" w:name="_Toc9268_WPSOffice_Level2"/>
    </w:p>
    <w:p>
      <w:pPr>
        <w:numPr>
          <w:ilvl w:val="0"/>
          <w:numId w:val="0"/>
        </w:numPr>
        <w:jc w:val="left"/>
        <w:outlineLvl w:val="1"/>
        <w:rPr>
          <w:rFonts w:ascii="微软雅黑" w:hAnsi="微软雅黑" w:eastAsia="微软雅黑" w:cs="微软雅黑"/>
          <w:b/>
          <w:bCs/>
          <w:sz w:val="24"/>
        </w:rPr>
      </w:pPr>
    </w:p>
    <w:p>
      <w:pPr>
        <w:numPr>
          <w:ilvl w:val="0"/>
          <w:numId w:val="3"/>
        </w:numPr>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Use environment and parameters</w:t>
      </w:r>
      <w:bookmarkEnd w:id="1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3"/>
        </w:numPr>
        <w:jc w:val="left"/>
        <w:outlineLvl w:val="1"/>
        <w:rPr>
          <w:rFonts w:ascii="微软雅黑" w:hAnsi="微软雅黑" w:eastAsia="微软雅黑" w:cs="微软雅黑"/>
          <w:b/>
          <w:bCs/>
          <w:sz w:val="24"/>
        </w:rPr>
      </w:pPr>
      <w:bookmarkStart w:id="17" w:name="_Toc25986_WPSOffice_Level2"/>
      <w:r>
        <w:rPr>
          <w:rFonts w:hint="eastAsia" w:ascii="微软雅黑" w:hAnsi="微软雅黑" w:eastAsia="微软雅黑" w:cs="微软雅黑"/>
          <w:b/>
          <w:bCs/>
          <w:sz w:val="24"/>
        </w:rPr>
        <w:t>Mechanical installation drawing</w:t>
      </w:r>
      <w:bookmarkEnd w:id="17"/>
    </w:p>
    <w:p>
      <w:pPr>
        <w:jc w:val="both"/>
        <w:rPr>
          <w:rFonts w:hint="default" w:eastAsiaTheme="minorEastAsia"/>
          <w:b/>
          <w:bCs/>
          <w:sz w:val="28"/>
          <w:szCs w:val="28"/>
          <w:lang w:val="en-US" w:eastAsia="zh-CN"/>
        </w:rPr>
      </w:pPr>
      <w:r>
        <w:rPr>
          <w:rFonts w:hint="eastAsia"/>
          <w:b/>
          <w:bCs/>
          <w:sz w:val="28"/>
          <w:szCs w:val="28"/>
          <w:lang w:val="en-US" w:eastAsia="zh-CN"/>
        </w:rPr>
        <w:t xml:space="preserve">  </w:t>
      </w:r>
      <w:r>
        <w:rPr>
          <w:rFonts w:hint="eastAsia"/>
          <w:b/>
          <w:bCs/>
          <w:sz w:val="28"/>
          <w:szCs w:val="28"/>
          <w:lang w:val="en-US" w:eastAsia="zh-CN"/>
        </w:rPr>
        <w:drawing>
          <wp:inline distT="0" distB="0" distL="114300" distR="114300">
            <wp:extent cx="3158490" cy="5661025"/>
            <wp:effectExtent l="0" t="0" r="3810" b="15875"/>
            <wp:docPr id="8" name="图片 8" descr="1675944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75944100067"/>
                    <pic:cNvPicPr>
                      <a:picLocks noChangeAspect="1"/>
                    </pic:cNvPicPr>
                  </pic:nvPicPr>
                  <pic:blipFill>
                    <a:blip r:embed="rId6"/>
                    <a:stretch>
                      <a:fillRect/>
                    </a:stretch>
                  </pic:blipFill>
                  <pic:spPr>
                    <a:xfrm>
                      <a:off x="0" y="0"/>
                      <a:ext cx="3158490" cy="5661025"/>
                    </a:xfrm>
                    <a:prstGeom prst="rect">
                      <a:avLst/>
                    </a:prstGeom>
                  </pic:spPr>
                </pic:pic>
              </a:graphicData>
            </a:graphic>
          </wp:inline>
        </w:drawing>
      </w:r>
      <w:r>
        <w:rPr>
          <w:rFonts w:hint="eastAsia"/>
          <w:b/>
          <w:bCs/>
          <w:sz w:val="28"/>
          <w:szCs w:val="28"/>
          <w:lang w:val="en-US" w:eastAsia="zh-CN"/>
        </w:rPr>
        <w:t xml:space="preserve">          </w:t>
      </w:r>
      <w:r>
        <w:rPr>
          <w:rFonts w:hint="default" w:eastAsiaTheme="minorEastAsia"/>
          <w:b/>
          <w:bCs/>
          <w:sz w:val="28"/>
          <w:szCs w:val="28"/>
          <w:lang w:val="en-US" w:eastAsia="zh-CN"/>
        </w:rPr>
        <w:drawing>
          <wp:inline distT="0" distB="0" distL="114300" distR="114300">
            <wp:extent cx="1704975" cy="5438775"/>
            <wp:effectExtent l="0" t="0" r="9525" b="9525"/>
            <wp:docPr id="9" name="图片 9" descr="167594416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75944167245"/>
                    <pic:cNvPicPr>
                      <a:picLocks noChangeAspect="1"/>
                    </pic:cNvPicPr>
                  </pic:nvPicPr>
                  <pic:blipFill>
                    <a:blip r:embed="rId7"/>
                    <a:stretch>
                      <a:fillRect/>
                    </a:stretch>
                  </pic:blipFill>
                  <pic:spPr>
                    <a:xfrm>
                      <a:off x="0" y="0"/>
                      <a:ext cx="1704975" cy="5438775"/>
                    </a:xfrm>
                    <a:prstGeom prst="rect">
                      <a:avLst/>
                    </a:prstGeom>
                  </pic:spPr>
                </pic:pic>
              </a:graphicData>
            </a:graphic>
          </wp:inline>
        </w:drawing>
      </w:r>
      <w:bookmarkStart w:id="30" w:name="_GoBack"/>
      <w:bookmarkEnd w:id="30"/>
    </w:p>
    <w:p>
      <w:pPr>
        <w:ind w:firstLine="420" w:firstLineChars="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numPr>
          <w:ilvl w:val="0"/>
          <w:numId w:val="3"/>
        </w:numPr>
        <w:jc w:val="left"/>
        <w:outlineLvl w:val="1"/>
        <w:rPr>
          <w:rFonts w:ascii="微软雅黑" w:hAnsi="微软雅黑" w:eastAsia="微软雅黑" w:cs="微软雅黑"/>
          <w:b/>
          <w:bCs/>
          <w:sz w:val="24"/>
        </w:rPr>
      </w:pPr>
      <w:bookmarkStart w:id="18" w:name="_Toc15897_WPSOffice_Level2"/>
      <w:r>
        <w:rPr>
          <w:rFonts w:hint="eastAsia" w:ascii="微软雅黑" w:hAnsi="微软雅黑" w:eastAsia="微软雅黑" w:cs="微软雅黑"/>
          <w:b/>
          <w:bCs/>
          <w:sz w:val="24"/>
        </w:rPr>
        <w:t>Enhanced heat dissipation</w:t>
      </w:r>
      <w:bookmarkEnd w:id="18"/>
    </w:p>
    <w:p>
      <w:pPr>
        <w:numPr>
          <w:ilvl w:val="0"/>
          <w:numId w:val="4"/>
        </w:numPr>
        <w:spacing w:line="360" w:lineRule="auto"/>
        <w:jc w:val="left"/>
        <w:rPr>
          <w:rFonts w:ascii="微软雅黑" w:hAnsi="微软雅黑" w:eastAsia="微软雅黑" w:cs="微软雅黑"/>
          <w:sz w:val="18"/>
          <w:szCs w:val="18"/>
        </w:rPr>
      </w:pPr>
      <w:bookmarkStart w:id="19" w:name="_Toc11578_WPSOffice_Level1"/>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3. Driver interface and wiring introduction</w:t>
      </w:r>
      <w:bookmarkEnd w:id="19"/>
    </w:p>
    <w:p>
      <w:pPr>
        <w:numPr>
          <w:ilvl w:val="0"/>
          <w:numId w:val="5"/>
        </w:numPr>
        <w:spacing w:line="360" w:lineRule="auto"/>
        <w:ind w:left="105" w:leftChars="50"/>
        <w:jc w:val="left"/>
        <w:outlineLvl w:val="1"/>
        <w:rPr>
          <w:rFonts w:ascii="微软雅黑" w:hAnsi="微软雅黑" w:eastAsia="微软雅黑" w:cs="微软雅黑"/>
          <w:b/>
          <w:bCs/>
          <w:sz w:val="24"/>
        </w:rPr>
      </w:pPr>
      <w:bookmarkStart w:id="20" w:name="_Toc28989_WPSOffice_Level2"/>
      <w:r>
        <w:rPr>
          <w:rFonts w:hint="eastAsia" w:ascii="微软雅黑" w:hAnsi="微软雅黑" w:eastAsia="微软雅黑" w:cs="微软雅黑"/>
          <w:b/>
          <w:bCs/>
          <w:sz w:val="24"/>
        </w:rPr>
        <w:t>Interface Description</w:t>
      </w:r>
      <w:bookmarkEnd w:id="20"/>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21" w:name="OLE_LINK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ENA+</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Theme="minorEastAsia" w:hAnsiTheme="minorEastAsia" w:cstheme="minorEastAsia"/>
                <w:szCs w:val="21"/>
              </w:rPr>
            </w:pPr>
            <w:r>
              <w:rPr>
                <w:rFonts w:hint="eastAsia" w:ascii="微软雅黑" w:hAnsi="微软雅黑" w:eastAsia="微软雅黑" w:cs="微软雅黑"/>
                <w:sz w:val="18"/>
                <w:szCs w:val="18"/>
              </w:rPr>
              <w:t>ENA-</w:t>
            </w:r>
          </w:p>
        </w:tc>
        <w:tc>
          <w:tcPr>
            <w:tcW w:w="7809" w:type="dxa"/>
            <w:vMerge w:val="continue"/>
            <w:vAlign w:val="center"/>
          </w:tcPr>
          <w:p>
            <w:pPr>
              <w:spacing w:line="360" w:lineRule="auto"/>
              <w:jc w:val="left"/>
              <w:rPr>
                <w:rFonts w:asciiTheme="minorEastAsia" w:hAnsiTheme="minorEastAsia" w:cstheme="minorEastAsia"/>
                <w:szCs w:val="21"/>
              </w:rPr>
            </w:pP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GND</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DC power 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+VDC</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Positive power supply, range: DC24~50V, recommended +36V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A phase coil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B+, B-</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B phase coil</w:t>
            </w: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17"/>
        <w:gridCol w:w="3483"/>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48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1</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pPr>
              <w:tabs>
                <w:tab w:val="left" w:pos="1317"/>
              </w:tabs>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8"/>
                          <a:stretch>
                            <a:fillRect/>
                          </a:stretch>
                        </pic:blipFill>
                        <pic:spPr>
                          <a:xfrm>
                            <a:off x="0" y="0"/>
                            <a:ext cx="2072640" cy="2990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&gt;DC</w:t>
            </w:r>
            <w:r>
              <w:rPr>
                <w:rFonts w:hint="default" w:ascii="Times New Roman" w:hAnsi="Times New Roman" w:eastAsia="微软雅黑" w:cs="Times New Roman"/>
                <w:sz w:val="18"/>
                <w:szCs w:val="18"/>
              </w:rPr>
              <w:t>5</w:t>
            </w:r>
            <w:r>
              <w:rPr>
                <w:rFonts w:hint="eastAsia" w:ascii="Times New Roman" w:hAnsi="Times New Roman" w:eastAsia="微软雅黑" w:cs="Times New Roman"/>
                <w:sz w:val="18"/>
                <w:szCs w:val="18"/>
                <w:lang w:val="en-US" w:eastAsia="zh-CN"/>
              </w:rPr>
              <w:t>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2</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9"/>
                          <a:stretch>
                            <a:fillRect/>
                          </a:stretch>
                        </pic:blipFill>
                        <pic:spPr>
                          <a:xfrm>
                            <a:off x="0" y="0"/>
                            <a:ext cx="2073910" cy="30924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&lt;DC20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3</w:t>
            </w:r>
          </w:p>
        </w:tc>
        <w:tc>
          <w:tcPr>
            <w:tcW w:w="1017"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0"/>
                          <a:stretch>
                            <a:fillRect/>
                          </a:stretch>
                        </pic:blipFill>
                        <pic:spPr>
                          <a:xfrm>
                            <a:off x="0" y="0"/>
                            <a:ext cx="2072640" cy="3117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numPr>
          <w:ilvl w:val="0"/>
          <w:numId w:val="5"/>
        </w:numPr>
        <w:spacing w:line="360" w:lineRule="auto"/>
        <w:ind w:left="105" w:leftChars="50"/>
        <w:jc w:val="left"/>
        <w:outlineLvl w:val="1"/>
        <w:rPr>
          <w:rFonts w:ascii="微软雅黑" w:hAnsi="微软雅黑" w:eastAsia="微软雅黑" w:cs="微软雅黑"/>
          <w:b/>
          <w:bCs/>
          <w:sz w:val="24"/>
        </w:rPr>
      </w:pPr>
      <w:bookmarkStart w:id="22" w:name="_Toc10690_WPSOffice_Level2"/>
      <w:r>
        <w:rPr>
          <w:rFonts w:hint="eastAsia" w:ascii="微软雅黑" w:hAnsi="微软雅黑" w:eastAsia="微软雅黑" w:cs="微软雅黑"/>
          <w:b/>
          <w:bCs/>
          <w:sz w:val="24"/>
        </w:rPr>
        <w:t>Control signal interface circuit</w:t>
      </w:r>
    </w:p>
    <w:bookmarkEnd w:id="22"/>
    <w:p>
      <w:pPr>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2976245" cy="2519045"/>
            <wp:effectExtent l="0" t="0" r="14605" b="14605"/>
            <wp:docPr id="2" name="图片 2" descr="DM556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M556共阳极接法示意图"/>
                    <pic:cNvPicPr>
                      <a:picLocks noChangeAspect="1"/>
                    </pic:cNvPicPr>
                  </pic:nvPicPr>
                  <pic:blipFill>
                    <a:blip r:embed="rId11"/>
                    <a:stretch>
                      <a:fillRect/>
                    </a:stretch>
                  </pic:blipFill>
                  <pic:spPr>
                    <a:xfrm>
                      <a:off x="0" y="0"/>
                      <a:ext cx="2976245" cy="2519045"/>
                    </a:xfrm>
                    <a:prstGeom prst="rect">
                      <a:avLst/>
                    </a:prstGeom>
                  </pic:spPr>
                </pic:pic>
              </a:graphicData>
            </a:graphic>
          </wp:inline>
        </w:drawing>
      </w:r>
      <w:r>
        <w:rPr>
          <w:rFonts w:ascii="微软雅黑" w:hAnsi="微软雅黑" w:eastAsia="微软雅黑" w:cs="微软雅黑"/>
          <w:szCs w:val="21"/>
        </w:rPr>
        <w:drawing>
          <wp:inline distT="0" distB="0" distL="114300" distR="114300">
            <wp:extent cx="2937510" cy="2541270"/>
            <wp:effectExtent l="0" t="0" r="15240" b="11430"/>
            <wp:docPr id="5" name="图片 5" descr="DM556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M556共阴极接法示意图"/>
                    <pic:cNvPicPr>
                      <a:picLocks noChangeAspect="1"/>
                    </pic:cNvPicPr>
                  </pic:nvPicPr>
                  <pic:blipFill>
                    <a:blip r:embed="rId12"/>
                    <a:stretch>
                      <a:fillRect/>
                    </a:stretch>
                  </pic:blipFill>
                  <pic:spPr>
                    <a:xfrm>
                      <a:off x="0" y="0"/>
                      <a:ext cx="2937510" cy="2541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DM542 driver control signal end adopts a differential interface circuit, which is applicable to differential signals, single-ended common cathode and common anode interfaces. It has a built-in high-speed optocoupler and has strong anti-interference ability in harsh environments. The interface circuit diagram is shown in Figure 2.</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微软雅黑" w:hAnsi="微软雅黑" w:eastAsia="微软雅黑" w:cs="微软雅黑"/>
          <w:b/>
          <w:bCs/>
          <w:sz w:val="18"/>
          <w:szCs w:val="18"/>
          <w:lang w:val="en-US"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DM542 is a 5V-24V universal driver, so the signal control end does not need a series resistor!</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3" w:name="_Toc12369_WPSOffice_Level2"/>
      <w:r>
        <w:rPr>
          <w:rFonts w:hint="eastAsia" w:ascii="微软雅黑" w:hAnsi="微软雅黑" w:eastAsia="微软雅黑" w:cs="微软雅黑"/>
          <w:b/>
          <w:bCs/>
          <w:sz w:val="24"/>
        </w:rPr>
        <w:t>Control signal timing diagram</w:t>
      </w:r>
      <w:bookmarkEnd w:id="2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PUL, DIR and ENA should meet certain requirements, as shown in the following figure:</w:t>
      </w:r>
    </w:p>
    <w:p>
      <w:pPr>
        <w:spacing w:line="360" w:lineRule="auto"/>
        <w:ind w:left="105" w:leftChars="50"/>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drawing>
          <wp:inline distT="0" distB="0" distL="114300" distR="114300">
            <wp:extent cx="5549900" cy="1978025"/>
            <wp:effectExtent l="0" t="0" r="12700" b="3175"/>
            <wp:docPr id="7" name="图片 7" descr="DM556控制信号时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M556控制信号时序图"/>
                    <pic:cNvPicPr>
                      <a:picLocks noChangeAspect="1"/>
                    </pic:cNvPicPr>
                  </pic:nvPicPr>
                  <pic:blipFill>
                    <a:blip r:embed="rId13"/>
                    <a:stretch>
                      <a:fillRect/>
                    </a:stretch>
                  </pic:blipFill>
                  <pic:spPr>
                    <a:xfrm>
                      <a:off x="0" y="0"/>
                      <a:ext cx="5549900" cy="19780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Notes: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ENA+ and ENA- be left floating.</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ahead of the falling edge of PUL.</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4" w:name="_Toc30698_WPSOffice_Level2"/>
      <w:r>
        <w:rPr>
          <w:rFonts w:hint="eastAsia" w:ascii="微软雅黑" w:hAnsi="微软雅黑" w:eastAsia="微软雅黑" w:cs="微软雅黑"/>
          <w:b/>
          <w:bCs/>
          <w:sz w:val="24"/>
        </w:rPr>
        <w:t>Wiring requirements</w:t>
      </w:r>
      <w:bookmarkEnd w:id="24"/>
    </w:p>
    <w:p>
      <w:pPr>
        <w:numPr>
          <w:ilvl w:val="0"/>
          <w:numId w:val="8"/>
        </w:numPr>
        <w:spacing w:line="360" w:lineRule="auto"/>
        <w:ind w:left="465" w:leftChars="50" w:hanging="360" w:hangingChars="200"/>
        <w:jc w:val="left"/>
        <w:rPr>
          <w:rFonts w:ascii="微软雅黑" w:hAnsi="微软雅黑" w:eastAsia="微软雅黑" w:cs="微软雅黑"/>
          <w:sz w:val="18"/>
          <w:szCs w:val="18"/>
        </w:rPr>
      </w:pPr>
      <w:bookmarkStart w:id="25" w:name="_Toc9268_WPSOffice_Level1"/>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9"/>
        </w:numPr>
        <w:spacing w:line="360" w:lineRule="auto"/>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DIP switch function setting</w:t>
      </w:r>
      <w:bookmarkEnd w:id="25"/>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DM542 driver uses an 8-bit dip switch, SW1-SW3 is used to set the current; SW4 selects full current or half current lock; SW5-SW8 is used for subdivision settings. The detailed description is as follows:</w:t>
      </w:r>
    </w:p>
    <w:tbl>
      <w:tblPr>
        <w:tblStyle w:val="7"/>
        <w:tblW w:w="7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spacing w:line="360" w:lineRule="auto"/>
              <w:jc w:val="center"/>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721" w:type="dxa"/>
            <w:gridSpan w:val="3"/>
            <w:vAlign w:val="center"/>
          </w:tcPr>
          <w:p>
            <w:pPr>
              <w:spacing w:line="360" w:lineRule="auto"/>
              <w:jc w:val="center"/>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Current setting</w:t>
            </w:r>
          </w:p>
        </w:tc>
        <w:tc>
          <w:tcPr>
            <w:tcW w:w="907" w:type="dxa"/>
            <w:vAlign w:val="center"/>
          </w:tcPr>
          <w:p>
            <w:pPr>
              <w:spacing w:line="360" w:lineRule="auto"/>
              <w:jc w:val="center"/>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Semi-stream</w:t>
            </w:r>
          </w:p>
        </w:tc>
        <w:tc>
          <w:tcPr>
            <w:tcW w:w="3628" w:type="dxa"/>
            <w:gridSpan w:val="4"/>
            <w:vAlign w:val="center"/>
          </w:tcPr>
          <w:p>
            <w:pPr>
              <w:spacing w:line="360" w:lineRule="auto"/>
              <w:jc w:val="center"/>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r>
    </w:tbl>
    <w:p>
      <w:pPr>
        <w:numPr>
          <w:ilvl w:val="0"/>
          <w:numId w:val="10"/>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Current setting</w:t>
      </w:r>
    </w:p>
    <w:tbl>
      <w:tblPr>
        <w:tblStyle w:val="7"/>
        <w:tblW w:w="7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807"/>
        <w:gridCol w:w="1215"/>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b/>
                <w:bCs/>
                <w:sz w:val="18"/>
                <w:szCs w:val="18"/>
                <w:lang w:val="en-US" w:eastAsia="zh-CN"/>
              </w:rPr>
            </w:pPr>
            <w:bookmarkStart w:id="26" w:name="_Toc3544_WPSOffice_Level2"/>
            <w:r>
              <w:rPr>
                <w:rFonts w:hint="eastAsia" w:ascii="微软雅黑" w:hAnsi="微软雅黑" w:eastAsia="微软雅黑" w:cs="微软雅黑"/>
                <w:b/>
                <w:bCs/>
                <w:sz w:val="18"/>
                <w:szCs w:val="18"/>
              </w:rPr>
              <w:t>Output peak current(A)</w:t>
            </w:r>
          </w:p>
        </w:tc>
        <w:tc>
          <w:tcPr>
            <w:tcW w:w="1807" w:type="dxa"/>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rPr>
              <w:t>Output effective current (A)</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SW1</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SW2</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0.71</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1.46</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1.04</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1.91</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1.36</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2.37</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1.69</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2.84</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2.03</w:t>
            </w:r>
          </w:p>
        </w:tc>
        <w:tc>
          <w:tcPr>
            <w:tcW w:w="121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on</w:t>
            </w:r>
          </w:p>
        </w:tc>
        <w:tc>
          <w:tcPr>
            <w:tcW w:w="121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3.31</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2.36</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3.76</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2.69</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on</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Quiescent current setting</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static current can be set with the SW4 DIP switch. Off means the static current is set to half of the dynamic current, and on means the static current is the same as the dynamic current. In general use, SW4 should be set to off to reduce the heat of the motor and driver and improve reliability. After the pulse input stops, the current automatically decreases to half.</w:t>
      </w:r>
    </w:p>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rPr>
        <w:t>Segment settings</w:t>
      </w:r>
      <w:bookmarkEnd w:id="26"/>
    </w:p>
    <w:tbl>
      <w:tblPr>
        <w:tblStyle w:val="7"/>
        <w:tblW w:w="7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08"/>
        <w:gridCol w:w="1508"/>
        <w:gridCol w:w="1508"/>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3200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6400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12800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25600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微软雅黑" w:hAnsi="微软雅黑" w:eastAsia="微软雅黑" w:cs="微软雅黑"/>
          <w:b w:val="0"/>
          <w:bCs w:val="0"/>
          <w:sz w:val="18"/>
          <w:szCs w:val="18"/>
          <w:lang w:eastAsia="zh-CN"/>
        </w:rPr>
      </w:pPr>
    </w:p>
    <w:p>
      <w:pPr>
        <w:numPr>
          <w:ilvl w:val="0"/>
          <w:numId w:val="9"/>
        </w:numPr>
        <w:spacing w:line="360" w:lineRule="auto"/>
        <w:jc w:val="left"/>
        <w:outlineLvl w:val="0"/>
        <w:rPr>
          <w:rFonts w:ascii="微软雅黑" w:hAnsi="微软雅黑" w:eastAsia="微软雅黑" w:cs="微软雅黑"/>
          <w:b/>
          <w:bCs/>
          <w:sz w:val="28"/>
          <w:szCs w:val="28"/>
        </w:rPr>
      </w:pPr>
      <w:bookmarkStart w:id="27" w:name="_Toc25986_WPSOffice_Level1"/>
      <w:r>
        <w:rPr>
          <w:rFonts w:hint="eastAsia" w:ascii="微软雅黑" w:hAnsi="微软雅黑" w:eastAsia="微软雅黑" w:cs="微软雅黑"/>
          <w:b/>
          <w:bCs/>
          <w:sz w:val="28"/>
          <w:szCs w:val="28"/>
        </w:rPr>
        <w:t>Power supply selection</w:t>
      </w:r>
      <w:bookmarkEnd w:id="27"/>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power supply voltage can work normally within the specified range. The DM542 driver is best powered by a regulated DC switching power supply. It should be noted that the output current range of the switching power supply must be set to the maximum. An unregulated DC power supply can also be used, but it should be noted that the peak value of the rectified voltage ripple should not exceed the specified maximum voltage. It is recommended that users use a DC voltage lower than the maximum voltage to avoid grid fluctuations exceeding the driver voltage operating range.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positive and negative poles of the power supply and do not connect them in reverse;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 regulated DC switching power supply;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DC power supply, the power supply current output capacity should be greater than 60% of the driver set current;</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regulated DC switching power supply, the output current of the power supply should be greater than or equal to the operating current of the driver;</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pPr>
        <w:numPr>
          <w:ilvl w:val="0"/>
          <w:numId w:val="9"/>
        </w:numPr>
        <w:spacing w:line="360" w:lineRule="auto"/>
        <w:jc w:val="left"/>
        <w:outlineLvl w:val="0"/>
        <w:rPr>
          <w:rFonts w:ascii="微软雅黑" w:hAnsi="微软雅黑" w:eastAsia="微软雅黑" w:cs="微软雅黑"/>
          <w:b/>
          <w:bCs/>
          <w:sz w:val="28"/>
          <w:szCs w:val="28"/>
        </w:rPr>
      </w:pPr>
      <w:bookmarkStart w:id="28" w:name="_Toc28989_WPSOffice_Level1"/>
      <w:r>
        <w:rPr>
          <w:rFonts w:hint="eastAsia" w:ascii="微软雅黑" w:hAnsi="微软雅黑" w:eastAsia="微软雅黑" w:cs="微软雅黑"/>
          <w:b/>
          <w:bCs/>
          <w:sz w:val="28"/>
          <w:szCs w:val="28"/>
        </w:rPr>
        <w:t>Protection function</w:t>
      </w:r>
      <w:bookmarkEnd w:id="28"/>
    </w:p>
    <w:p>
      <w:pPr>
        <w:pStyle w:val="4"/>
        <w:numPr>
          <w:ilvl w:val="0"/>
          <w:numId w:val="13"/>
        </w:numPr>
        <w:outlineLvl w:val="1"/>
        <w:rPr>
          <w:rFonts w:hint="eastAsia" w:ascii="微软雅黑" w:hAnsi="微软雅黑" w:eastAsia="微软雅黑" w:cs="微软雅黑"/>
          <w:b/>
          <w:bCs/>
          <w:i w:val="0"/>
          <w:iCs w:val="0"/>
          <w:sz w:val="24"/>
          <w:szCs w:val="24"/>
        </w:rPr>
      </w:pPr>
      <w:bookmarkStart w:id="29" w:name="_Toc15522_WPSOffice_Level2"/>
      <w:r>
        <w:rPr>
          <w:rFonts w:hint="eastAsia" w:ascii="微软雅黑" w:hAnsi="微软雅黑" w:eastAsia="微软雅黑" w:cs="微软雅黑"/>
          <w:b/>
          <w:bCs/>
          <w:i w:val="0"/>
          <w:iCs w:val="0"/>
          <w:sz w:val="24"/>
          <w:szCs w:val="24"/>
        </w:rPr>
        <w:t>Overvoltage protection</w:t>
      </w:r>
      <w:bookmarkEnd w:id="29"/>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DC50V, the red light of the driver flashes twice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DC20V, the red light of the driver flashes 3 times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DM542 Digital Two-Phase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95E7FA3"/>
    <w:multiLevelType w:val="singleLevel"/>
    <w:tmpl w:val="995E7FA3"/>
    <w:lvl w:ilvl="0" w:tentative="0">
      <w:start w:val="1"/>
      <w:numFmt w:val="chineseCounting"/>
      <w:suff w:val="nothing"/>
      <w:lvlText w:val="%1、"/>
      <w:lvlJc w:val="left"/>
      <w:rPr>
        <w:rFonts w:hint="eastAsia"/>
      </w:rPr>
    </w:lvl>
  </w:abstractNum>
  <w:abstractNum w:abstractNumId="4">
    <w:nsid w:val="A329F92A"/>
    <w:multiLevelType w:val="singleLevel"/>
    <w:tmpl w:val="A329F92A"/>
    <w:lvl w:ilvl="0" w:tentative="0">
      <w:start w:val="1"/>
      <w:numFmt w:val="decimal"/>
      <w:suff w:val="space"/>
      <w:lvlText w:val="%1."/>
      <w:lvlJc w:val="left"/>
    </w:lvl>
  </w:abstractNum>
  <w:abstractNum w:abstractNumId="5">
    <w:nsid w:val="A3B11D65"/>
    <w:multiLevelType w:val="singleLevel"/>
    <w:tmpl w:val="A3B11D65"/>
    <w:lvl w:ilvl="0" w:tentative="0">
      <w:start w:val="2"/>
      <w:numFmt w:val="decimal"/>
      <w:suff w:val="space"/>
      <w:lvlText w:val="%1."/>
      <w:lvlJc w:val="left"/>
    </w:lvl>
  </w:abstractNum>
  <w:abstractNum w:abstractNumId="6">
    <w:nsid w:val="B885EFAD"/>
    <w:multiLevelType w:val="singleLevel"/>
    <w:tmpl w:val="B885EFAD"/>
    <w:lvl w:ilvl="0" w:tentative="0">
      <w:start w:val="1"/>
      <w:numFmt w:val="decimal"/>
      <w:suff w:val="nothing"/>
      <w:lvlText w:val="%1）"/>
      <w:lvlJc w:val="left"/>
    </w:lvl>
  </w:abstractNum>
  <w:abstractNum w:abstractNumId="7">
    <w:nsid w:val="F75F7260"/>
    <w:multiLevelType w:val="singleLevel"/>
    <w:tmpl w:val="F75F7260"/>
    <w:lvl w:ilvl="0" w:tentative="0">
      <w:start w:val="4"/>
      <w:numFmt w:val="chineseCounting"/>
      <w:suff w:val="nothing"/>
      <w:lvlText w:val="%1、"/>
      <w:lvlJc w:val="left"/>
      <w:rPr>
        <w:rFonts w:hint="eastAsia"/>
      </w:rPr>
    </w:lvl>
  </w:abstractNum>
  <w:abstractNum w:abstractNumId="8">
    <w:nsid w:val="0C39F82F"/>
    <w:multiLevelType w:val="singleLevel"/>
    <w:tmpl w:val="0C39F82F"/>
    <w:lvl w:ilvl="0" w:tentative="0">
      <w:start w:val="1"/>
      <w:numFmt w:val="decimal"/>
      <w:lvlText w:val="%1."/>
      <w:lvlJc w:val="left"/>
      <w:pPr>
        <w:tabs>
          <w:tab w:val="left" w:pos="312"/>
        </w:tabs>
      </w:pPr>
    </w:lvl>
  </w:abstractNum>
  <w:abstractNum w:abstractNumId="9">
    <w:nsid w:val="1DF1D425"/>
    <w:multiLevelType w:val="singleLevel"/>
    <w:tmpl w:val="1DF1D425"/>
    <w:lvl w:ilvl="0" w:tentative="0">
      <w:start w:val="1"/>
      <w:numFmt w:val="decimal"/>
      <w:suff w:val="nothing"/>
      <w:lvlText w:val="%1）"/>
      <w:lvlJc w:val="left"/>
    </w:lvl>
  </w:abstractNum>
  <w:abstractNum w:abstractNumId="10">
    <w:nsid w:val="2EBC12BB"/>
    <w:multiLevelType w:val="singleLevel"/>
    <w:tmpl w:val="2EBC12BB"/>
    <w:lvl w:ilvl="0" w:tentative="0">
      <w:start w:val="1"/>
      <w:numFmt w:val="decimal"/>
      <w:lvlText w:val="%1."/>
      <w:lvlJc w:val="left"/>
      <w:pPr>
        <w:tabs>
          <w:tab w:val="left" w:pos="312"/>
        </w:tabs>
      </w:pPr>
    </w:lvl>
  </w:abstractNum>
  <w:abstractNum w:abstractNumId="11">
    <w:nsid w:val="49BF6955"/>
    <w:multiLevelType w:val="singleLevel"/>
    <w:tmpl w:val="49BF6955"/>
    <w:lvl w:ilvl="0" w:tentative="0">
      <w:start w:val="1"/>
      <w:numFmt w:val="decimal"/>
      <w:suff w:val="nothing"/>
      <w:lvlText w:val="%1）"/>
      <w:lvlJc w:val="left"/>
    </w:lvl>
  </w:abstractNum>
  <w:abstractNum w:abstractNumId="12">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10"/>
  </w:num>
  <w:num w:numId="3">
    <w:abstractNumId w:val="2"/>
  </w:num>
  <w:num w:numId="4">
    <w:abstractNumId w:val="0"/>
  </w:num>
  <w:num w:numId="5">
    <w:abstractNumId w:val="8"/>
  </w:num>
  <w:num w:numId="6">
    <w:abstractNumId w:val="12"/>
  </w:num>
  <w:num w:numId="7">
    <w:abstractNumId w:val="11"/>
  </w:num>
  <w:num w:numId="8">
    <w:abstractNumId w:val="9"/>
  </w:num>
  <w:num w:numId="9">
    <w:abstractNumId w:val="7"/>
  </w:num>
  <w:num w:numId="10">
    <w:abstractNumId w:val="4"/>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2ODlmYjQ3MTY1MWM4MGI5Y2QxMTBkMjkzMWQyYjUifQ=="/>
  </w:docVars>
  <w:rsids>
    <w:rsidRoot w:val="1FEA7CD7"/>
    <w:rsid w:val="00256DC5"/>
    <w:rsid w:val="00282BD8"/>
    <w:rsid w:val="005117AD"/>
    <w:rsid w:val="005659D2"/>
    <w:rsid w:val="00AA1894"/>
    <w:rsid w:val="00B821AA"/>
    <w:rsid w:val="01166072"/>
    <w:rsid w:val="016075F7"/>
    <w:rsid w:val="02164017"/>
    <w:rsid w:val="024E444B"/>
    <w:rsid w:val="036760AC"/>
    <w:rsid w:val="03777556"/>
    <w:rsid w:val="03B3128C"/>
    <w:rsid w:val="040D4F60"/>
    <w:rsid w:val="048A33E1"/>
    <w:rsid w:val="07E05125"/>
    <w:rsid w:val="08224B57"/>
    <w:rsid w:val="084176A2"/>
    <w:rsid w:val="087107E1"/>
    <w:rsid w:val="090A360A"/>
    <w:rsid w:val="094C2972"/>
    <w:rsid w:val="0A09616F"/>
    <w:rsid w:val="0AF03078"/>
    <w:rsid w:val="0B1A50E1"/>
    <w:rsid w:val="0B395E29"/>
    <w:rsid w:val="0B8966B9"/>
    <w:rsid w:val="0BC772B9"/>
    <w:rsid w:val="0C4176E6"/>
    <w:rsid w:val="0C9A19B5"/>
    <w:rsid w:val="0D657C70"/>
    <w:rsid w:val="0DE756C2"/>
    <w:rsid w:val="0E027068"/>
    <w:rsid w:val="0E1B70DF"/>
    <w:rsid w:val="0E6938B0"/>
    <w:rsid w:val="0FC7273D"/>
    <w:rsid w:val="0FD7644E"/>
    <w:rsid w:val="10E24495"/>
    <w:rsid w:val="112559C3"/>
    <w:rsid w:val="1201768F"/>
    <w:rsid w:val="1262767B"/>
    <w:rsid w:val="12AA5200"/>
    <w:rsid w:val="12E723E3"/>
    <w:rsid w:val="12EC1659"/>
    <w:rsid w:val="136876CA"/>
    <w:rsid w:val="14601D26"/>
    <w:rsid w:val="15906837"/>
    <w:rsid w:val="15C93214"/>
    <w:rsid w:val="17B711F6"/>
    <w:rsid w:val="17F23324"/>
    <w:rsid w:val="17F64D32"/>
    <w:rsid w:val="18395E6A"/>
    <w:rsid w:val="18CE4743"/>
    <w:rsid w:val="19762BE9"/>
    <w:rsid w:val="1A3578AB"/>
    <w:rsid w:val="1ABA34B1"/>
    <w:rsid w:val="1AC577AB"/>
    <w:rsid w:val="1B070BAF"/>
    <w:rsid w:val="1B077B9A"/>
    <w:rsid w:val="1B93217F"/>
    <w:rsid w:val="1B954582"/>
    <w:rsid w:val="1C2C4754"/>
    <w:rsid w:val="1C63260E"/>
    <w:rsid w:val="1C6D64AE"/>
    <w:rsid w:val="1CA66953"/>
    <w:rsid w:val="1D545A68"/>
    <w:rsid w:val="1D6D1C06"/>
    <w:rsid w:val="1DBD052D"/>
    <w:rsid w:val="1E58377A"/>
    <w:rsid w:val="1E6A4918"/>
    <w:rsid w:val="1E9E5DD9"/>
    <w:rsid w:val="1F347012"/>
    <w:rsid w:val="1F794A03"/>
    <w:rsid w:val="1FEA7CD7"/>
    <w:rsid w:val="200C3B79"/>
    <w:rsid w:val="205765BD"/>
    <w:rsid w:val="20EF1098"/>
    <w:rsid w:val="21210377"/>
    <w:rsid w:val="218D6EE4"/>
    <w:rsid w:val="22605BD5"/>
    <w:rsid w:val="22A939D7"/>
    <w:rsid w:val="22D73AED"/>
    <w:rsid w:val="23352742"/>
    <w:rsid w:val="2369509F"/>
    <w:rsid w:val="23746B52"/>
    <w:rsid w:val="23D92C3D"/>
    <w:rsid w:val="24F074F3"/>
    <w:rsid w:val="25A3747E"/>
    <w:rsid w:val="26265A6B"/>
    <w:rsid w:val="269B69A9"/>
    <w:rsid w:val="26E5451C"/>
    <w:rsid w:val="27E71689"/>
    <w:rsid w:val="281A542B"/>
    <w:rsid w:val="282A7DE1"/>
    <w:rsid w:val="28583EE1"/>
    <w:rsid w:val="29196625"/>
    <w:rsid w:val="29682341"/>
    <w:rsid w:val="29C95921"/>
    <w:rsid w:val="2A070884"/>
    <w:rsid w:val="2B290E8F"/>
    <w:rsid w:val="2B49288B"/>
    <w:rsid w:val="2C1061D3"/>
    <w:rsid w:val="2C455599"/>
    <w:rsid w:val="2C872069"/>
    <w:rsid w:val="2D9F267E"/>
    <w:rsid w:val="2DA137B3"/>
    <w:rsid w:val="2DC16337"/>
    <w:rsid w:val="2DF62F96"/>
    <w:rsid w:val="2E4C159B"/>
    <w:rsid w:val="2EDC2251"/>
    <w:rsid w:val="2F286AB1"/>
    <w:rsid w:val="30FA6EDF"/>
    <w:rsid w:val="31037D6F"/>
    <w:rsid w:val="31EB0313"/>
    <w:rsid w:val="324C5FE9"/>
    <w:rsid w:val="329F3DBD"/>
    <w:rsid w:val="32EA287E"/>
    <w:rsid w:val="3366351A"/>
    <w:rsid w:val="338B375B"/>
    <w:rsid w:val="33963801"/>
    <w:rsid w:val="34002070"/>
    <w:rsid w:val="340841AB"/>
    <w:rsid w:val="348D2076"/>
    <w:rsid w:val="34E16BF1"/>
    <w:rsid w:val="35804C39"/>
    <w:rsid w:val="36DF4823"/>
    <w:rsid w:val="36E23AD9"/>
    <w:rsid w:val="3740174F"/>
    <w:rsid w:val="37FF61C0"/>
    <w:rsid w:val="38BE0658"/>
    <w:rsid w:val="39A05C84"/>
    <w:rsid w:val="3A7E722A"/>
    <w:rsid w:val="3A946FFE"/>
    <w:rsid w:val="3ACA0A79"/>
    <w:rsid w:val="3B6D2FA6"/>
    <w:rsid w:val="3CC61561"/>
    <w:rsid w:val="3CF20A41"/>
    <w:rsid w:val="3D1B2B4F"/>
    <w:rsid w:val="3D254B32"/>
    <w:rsid w:val="3D814925"/>
    <w:rsid w:val="3E2D0A5F"/>
    <w:rsid w:val="3E48642C"/>
    <w:rsid w:val="3F782E63"/>
    <w:rsid w:val="3F7D6C1D"/>
    <w:rsid w:val="3F8C3F8D"/>
    <w:rsid w:val="40911EE3"/>
    <w:rsid w:val="40B5776C"/>
    <w:rsid w:val="40E26D93"/>
    <w:rsid w:val="411D19BC"/>
    <w:rsid w:val="42122C99"/>
    <w:rsid w:val="425B4A3E"/>
    <w:rsid w:val="42D552D9"/>
    <w:rsid w:val="43926F31"/>
    <w:rsid w:val="43F123DA"/>
    <w:rsid w:val="43F2769A"/>
    <w:rsid w:val="44B42992"/>
    <w:rsid w:val="457B4BA0"/>
    <w:rsid w:val="46660CCB"/>
    <w:rsid w:val="46C96AF2"/>
    <w:rsid w:val="46D62EB0"/>
    <w:rsid w:val="46E26EC9"/>
    <w:rsid w:val="48A815E4"/>
    <w:rsid w:val="48D62C6E"/>
    <w:rsid w:val="48E73C02"/>
    <w:rsid w:val="498B7DF6"/>
    <w:rsid w:val="4A830817"/>
    <w:rsid w:val="4B05560A"/>
    <w:rsid w:val="4B86304D"/>
    <w:rsid w:val="4E40285F"/>
    <w:rsid w:val="4E47689E"/>
    <w:rsid w:val="4E6152C5"/>
    <w:rsid w:val="4F443DEB"/>
    <w:rsid w:val="4FFE310E"/>
    <w:rsid w:val="500C7BAB"/>
    <w:rsid w:val="51395B37"/>
    <w:rsid w:val="514B133D"/>
    <w:rsid w:val="51920B86"/>
    <w:rsid w:val="51B6175E"/>
    <w:rsid w:val="51E305F9"/>
    <w:rsid w:val="51EC7A3A"/>
    <w:rsid w:val="5206023B"/>
    <w:rsid w:val="52347230"/>
    <w:rsid w:val="52607E5E"/>
    <w:rsid w:val="52B05517"/>
    <w:rsid w:val="533558D5"/>
    <w:rsid w:val="53A243DD"/>
    <w:rsid w:val="53BD6A6A"/>
    <w:rsid w:val="53D5437F"/>
    <w:rsid w:val="53D66A7A"/>
    <w:rsid w:val="543215CD"/>
    <w:rsid w:val="54F61E2B"/>
    <w:rsid w:val="55C302E1"/>
    <w:rsid w:val="55C86740"/>
    <w:rsid w:val="56C44F7F"/>
    <w:rsid w:val="572A5575"/>
    <w:rsid w:val="578F332D"/>
    <w:rsid w:val="57BB0660"/>
    <w:rsid w:val="58A569A9"/>
    <w:rsid w:val="592143E7"/>
    <w:rsid w:val="59D033D4"/>
    <w:rsid w:val="5AA65DEB"/>
    <w:rsid w:val="5ABA6A37"/>
    <w:rsid w:val="5B345470"/>
    <w:rsid w:val="5BAC4672"/>
    <w:rsid w:val="5C165CD4"/>
    <w:rsid w:val="5E6A7864"/>
    <w:rsid w:val="5E8D5293"/>
    <w:rsid w:val="5F09549E"/>
    <w:rsid w:val="5F311774"/>
    <w:rsid w:val="5F6E0395"/>
    <w:rsid w:val="5F6E4708"/>
    <w:rsid w:val="61087544"/>
    <w:rsid w:val="61164EC7"/>
    <w:rsid w:val="612E1398"/>
    <w:rsid w:val="614841B3"/>
    <w:rsid w:val="61932B6F"/>
    <w:rsid w:val="62127904"/>
    <w:rsid w:val="637F2C3F"/>
    <w:rsid w:val="639C0F9F"/>
    <w:rsid w:val="63C04060"/>
    <w:rsid w:val="63D45BF8"/>
    <w:rsid w:val="645E6D04"/>
    <w:rsid w:val="64AD6D92"/>
    <w:rsid w:val="656C6F9B"/>
    <w:rsid w:val="66D067B8"/>
    <w:rsid w:val="67787FD4"/>
    <w:rsid w:val="67C17F52"/>
    <w:rsid w:val="67C8246C"/>
    <w:rsid w:val="67CD511C"/>
    <w:rsid w:val="6871307C"/>
    <w:rsid w:val="687617BD"/>
    <w:rsid w:val="68861124"/>
    <w:rsid w:val="68B93466"/>
    <w:rsid w:val="68BC35D6"/>
    <w:rsid w:val="69036D6D"/>
    <w:rsid w:val="69DD2CE5"/>
    <w:rsid w:val="69E203AF"/>
    <w:rsid w:val="69F92C1A"/>
    <w:rsid w:val="6A1E307E"/>
    <w:rsid w:val="6B9204FC"/>
    <w:rsid w:val="6BF00AFD"/>
    <w:rsid w:val="6C724482"/>
    <w:rsid w:val="6D460494"/>
    <w:rsid w:val="6DD70E35"/>
    <w:rsid w:val="6E392719"/>
    <w:rsid w:val="6E4C4CEB"/>
    <w:rsid w:val="6EAF5ECE"/>
    <w:rsid w:val="6EB72135"/>
    <w:rsid w:val="6F4552C5"/>
    <w:rsid w:val="6FC26DD3"/>
    <w:rsid w:val="706B5927"/>
    <w:rsid w:val="707331F3"/>
    <w:rsid w:val="70E54314"/>
    <w:rsid w:val="71566622"/>
    <w:rsid w:val="716A320F"/>
    <w:rsid w:val="71811EF5"/>
    <w:rsid w:val="72373462"/>
    <w:rsid w:val="73E5721F"/>
    <w:rsid w:val="74DF3DC6"/>
    <w:rsid w:val="752A6BA8"/>
    <w:rsid w:val="755E148F"/>
    <w:rsid w:val="772B4F7A"/>
    <w:rsid w:val="78216F7B"/>
    <w:rsid w:val="78A51BC3"/>
    <w:rsid w:val="78A820FE"/>
    <w:rsid w:val="78ED1B53"/>
    <w:rsid w:val="795B008D"/>
    <w:rsid w:val="79803217"/>
    <w:rsid w:val="79873317"/>
    <w:rsid w:val="79EE05E0"/>
    <w:rsid w:val="7A473776"/>
    <w:rsid w:val="7A992CF5"/>
    <w:rsid w:val="7AA41EB8"/>
    <w:rsid w:val="7AEF621C"/>
    <w:rsid w:val="7B1127AA"/>
    <w:rsid w:val="7B994F70"/>
    <w:rsid w:val="7BB9253D"/>
    <w:rsid w:val="7C101ADA"/>
    <w:rsid w:val="7C721993"/>
    <w:rsid w:val="7C9267BB"/>
    <w:rsid w:val="7CA35BD3"/>
    <w:rsid w:val="7D1F4FB6"/>
    <w:rsid w:val="7DA204B4"/>
    <w:rsid w:val="7DE5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2887</Words>
  <Characters>3441</Characters>
  <Lines>62</Lines>
  <Paragraphs>17</Paragraphs>
  <TotalTime>0</TotalTime>
  <ScaleCrop>false</ScaleCrop>
  <LinksUpToDate>false</LinksUpToDate>
  <CharactersWithSpaces>3681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大海-梦想的远方</cp:lastModifiedBy>
  <dcterms:modified xsi:type="dcterms:W3CDTF">2023-02-09T12:05:29Z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C81D84D16D7C442FB2A2DE3E65774813</vt:lpwstr>
  </property>
</Properties>
</file>